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08" w:rsidRDefault="00CE6A08" w:rsidP="00CE6A08">
      <w:pPr>
        <w:pStyle w:val="NormalWeb"/>
        <w:jc w:val="right"/>
        <w:rPr>
          <w:rFonts w:ascii="Verdana" w:hAnsi="Verdana"/>
          <w:sz w:val="20"/>
          <w:szCs w:val="20"/>
        </w:rPr>
      </w:pPr>
      <w:r>
        <w:rPr>
          <w:rFonts w:ascii="Verdana" w:hAnsi="Verdana"/>
          <w:sz w:val="20"/>
          <w:szCs w:val="20"/>
        </w:rPr>
        <w:t>26 Juni 2006</w:t>
      </w:r>
    </w:p>
    <w:p w:rsidR="00CE6A08" w:rsidRDefault="00CE6A08" w:rsidP="00CE6A08">
      <w:pPr>
        <w:pStyle w:val="NormalWeb"/>
        <w:rPr>
          <w:rFonts w:ascii="Verdana" w:hAnsi="Verdana"/>
          <w:sz w:val="20"/>
          <w:szCs w:val="20"/>
        </w:rPr>
      </w:pPr>
      <w:r>
        <w:rPr>
          <w:rFonts w:ascii="Verdana" w:hAnsi="Verdana"/>
          <w:sz w:val="20"/>
          <w:szCs w:val="20"/>
        </w:rPr>
        <w:t>Nomor : 2267/D/T/2006 </w:t>
      </w:r>
      <w:r>
        <w:rPr>
          <w:rFonts w:ascii="Verdana" w:hAnsi="Verdana"/>
          <w:sz w:val="20"/>
          <w:szCs w:val="20"/>
        </w:rPr>
        <w:br/>
        <w:t>Lampiran : -</w:t>
      </w:r>
      <w:r>
        <w:rPr>
          <w:rFonts w:ascii="Verdana" w:hAnsi="Verdana"/>
          <w:sz w:val="20"/>
          <w:szCs w:val="20"/>
        </w:rPr>
        <w:br/>
        <w:t>Perihal : seleksi calon mahasiswa.</w:t>
      </w:r>
    </w:p>
    <w:p w:rsidR="00CE6A08" w:rsidRDefault="00CE6A08" w:rsidP="00CE6A08">
      <w:pPr>
        <w:pStyle w:val="NormalWeb"/>
        <w:rPr>
          <w:rFonts w:ascii="Verdana" w:hAnsi="Verdana"/>
          <w:sz w:val="20"/>
          <w:szCs w:val="20"/>
        </w:rPr>
      </w:pPr>
      <w:r>
        <w:rPr>
          <w:rFonts w:ascii="Verdana" w:hAnsi="Verdana"/>
          <w:sz w:val="20"/>
          <w:szCs w:val="20"/>
        </w:rPr>
        <w:t>Kepada Yth.</w:t>
      </w:r>
      <w:r>
        <w:rPr>
          <w:rFonts w:ascii="Verdana" w:hAnsi="Verdana"/>
          <w:sz w:val="20"/>
          <w:szCs w:val="20"/>
        </w:rPr>
        <w:br/>
        <w:t>Pimpinan Perguruan Tinggi</w:t>
      </w:r>
    </w:p>
    <w:p w:rsidR="00CE6A08" w:rsidRDefault="00CE6A08" w:rsidP="00CE6A08">
      <w:pPr>
        <w:pStyle w:val="NormalWeb"/>
        <w:rPr>
          <w:rFonts w:ascii="Verdana" w:hAnsi="Verdana"/>
          <w:sz w:val="20"/>
          <w:szCs w:val="20"/>
        </w:rPr>
      </w:pPr>
      <w:r>
        <w:rPr>
          <w:rFonts w:ascii="Verdana" w:hAnsi="Verdana"/>
          <w:sz w:val="20"/>
          <w:szCs w:val="20"/>
        </w:rPr>
        <w:t>Menindaklanjuti surat edaran Menteri Pendidikan Nasional No. 107/MPN/MS/2006 tanggal 23 Juni 2006 tentang Program Kesetaraan, dan edaran kami No. 2010/D/T/2006 tanggal 21 Juni 2006 tentang seleksi calon mahasiswa, kami sampaikan dengan hormat beberapa hal sebagai berikut :</w:t>
      </w:r>
    </w:p>
    <w:p w:rsidR="00CE6A08" w:rsidRDefault="00CE6A08" w:rsidP="00CE6A08">
      <w:pPr>
        <w:numPr>
          <w:ilvl w:val="0"/>
          <w:numId w:val="16"/>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Pimpinan perguruan tinggi mempunyai kewenangan penuh untuk melakukan seleksi calon mahasiswa.</w:t>
      </w:r>
    </w:p>
    <w:p w:rsidR="00CE6A08" w:rsidRDefault="00CE6A08" w:rsidP="00CE6A08">
      <w:pPr>
        <w:numPr>
          <w:ilvl w:val="0"/>
          <w:numId w:val="16"/>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Proses seleksi calon mahasiswa seyogyanya dilakukan tanpa diskriminasi artinya setiap calon yang memenuhi syarat diperkenankan mengikuti proses seleksi.</w:t>
      </w:r>
    </w:p>
    <w:p w:rsidR="00CE6A08" w:rsidRDefault="00CE6A08" w:rsidP="00CE6A08">
      <w:pPr>
        <w:numPr>
          <w:ilvl w:val="0"/>
          <w:numId w:val="16"/>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Syarat untuk dapat mengikuti proses seleksi adalah lulus SMA/SMK/MA, termasuk mereka yang lulus ujian kesetaraan Paket C.</w:t>
      </w:r>
    </w:p>
    <w:p w:rsidR="00CE6A08" w:rsidRDefault="00CE6A08" w:rsidP="00CE6A08">
      <w:pPr>
        <w:numPr>
          <w:ilvl w:val="0"/>
          <w:numId w:val="16"/>
        </w:num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Dalam hal terjadi ketidak cocokan waktu antara penyelenggaraan proses seleksi dengan pengumuman kelulusan tersebut di atas, maka pimpinan perguruan tinggi dapat melakukan penerimaan mahasiswa secara bersyarat. Seandainya calon mahasiswa tersebut tetap tidak lulus SMA/SMK/MA atau ujian kesetaraan Paket C, maka yang bersangkutan tidak dapat diterima di perguruan tinggi.</w:t>
      </w:r>
    </w:p>
    <w:p w:rsidR="00CE6A08" w:rsidRDefault="00CE6A08" w:rsidP="00CE6A08">
      <w:pPr>
        <w:pStyle w:val="NormalWeb"/>
        <w:rPr>
          <w:rFonts w:ascii="Verdana" w:hAnsi="Verdana"/>
          <w:sz w:val="20"/>
          <w:szCs w:val="20"/>
        </w:rPr>
      </w:pPr>
      <w:r>
        <w:rPr>
          <w:rFonts w:ascii="Verdana" w:hAnsi="Verdana"/>
          <w:sz w:val="20"/>
          <w:szCs w:val="20"/>
        </w:rPr>
        <w:t>Demikian untuk ditindak lanjuti dan dilaksanakan.</w:t>
      </w:r>
    </w:p>
    <w:p w:rsidR="00CE6A08" w:rsidRDefault="00CE6A08" w:rsidP="00CE6A08">
      <w:pPr>
        <w:pStyle w:val="NormalWeb"/>
        <w:rPr>
          <w:rFonts w:ascii="Verdana" w:hAnsi="Verdana"/>
          <w:sz w:val="20"/>
          <w:szCs w:val="20"/>
        </w:rPr>
      </w:pPr>
      <w:r>
        <w:rPr>
          <w:rFonts w:ascii="Verdana" w:hAnsi="Verdana"/>
          <w:sz w:val="20"/>
          <w:szCs w:val="20"/>
        </w:rPr>
        <w:t>Direktur Jenderal Pendidikan Tinggi</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Satryo Soemantri Brodjonegoro</w:t>
      </w:r>
      <w:r>
        <w:rPr>
          <w:rFonts w:ascii="Verdana" w:hAnsi="Verdana"/>
          <w:sz w:val="20"/>
          <w:szCs w:val="20"/>
        </w:rPr>
        <w:br/>
        <w:t>NIP. 130889802</w:t>
      </w:r>
    </w:p>
    <w:p w:rsidR="00ED5E49" w:rsidRPr="00CE6A08" w:rsidRDefault="00CE6A08" w:rsidP="00CE6A08">
      <w:pPr>
        <w:pStyle w:val="NormalWeb"/>
        <w:rPr>
          <w:rFonts w:ascii="Verdana" w:hAnsi="Verdana"/>
          <w:sz w:val="20"/>
          <w:szCs w:val="20"/>
        </w:rPr>
      </w:pPr>
      <w:r>
        <w:rPr>
          <w:rFonts w:ascii="Verdana" w:hAnsi="Verdana"/>
          <w:sz w:val="20"/>
          <w:szCs w:val="20"/>
        </w:rPr>
        <w:t>Tembusan Yth.:</w:t>
      </w:r>
      <w:r>
        <w:rPr>
          <w:rFonts w:ascii="Verdana" w:hAnsi="Verdana"/>
          <w:sz w:val="20"/>
          <w:szCs w:val="20"/>
        </w:rPr>
        <w:br/>
        <w:t>1. Menteri Pendidikan Nasional (sebagai laporan)</w:t>
      </w:r>
      <w:r>
        <w:rPr>
          <w:rFonts w:ascii="Verdana" w:hAnsi="Verdana"/>
          <w:sz w:val="20"/>
          <w:szCs w:val="20"/>
        </w:rPr>
        <w:br/>
        <w:t>2. Sekretaris Jenderal Depdiknas</w:t>
      </w:r>
      <w:r>
        <w:rPr>
          <w:rFonts w:ascii="Verdana" w:hAnsi="Verdana"/>
          <w:sz w:val="20"/>
          <w:szCs w:val="20"/>
        </w:rPr>
        <w:br/>
        <w:t>3. Inspektur Jenderal Depdiknas</w:t>
      </w:r>
      <w:r>
        <w:rPr>
          <w:rFonts w:ascii="Verdana" w:hAnsi="Verdana"/>
          <w:sz w:val="20"/>
          <w:szCs w:val="20"/>
        </w:rPr>
        <w:br/>
        <w:t>4. Sekretaris dan Direktur di Ditjen Dikti</w:t>
      </w:r>
      <w:r>
        <w:rPr>
          <w:rFonts w:ascii="Verdana" w:hAnsi="Verdana"/>
          <w:sz w:val="20"/>
          <w:szCs w:val="20"/>
        </w:rPr>
        <w:br/>
        <w:t>5. Koordinator Kopertis Wilayah I s/d XII.</w:t>
      </w:r>
    </w:p>
    <w:sectPr w:rsidR="00ED5E49" w:rsidRPr="00CE6A08" w:rsidSect="00ED5E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E5D" w:rsidRDefault="00773E5D" w:rsidP="00823279">
      <w:pPr>
        <w:spacing w:after="0" w:line="240" w:lineRule="auto"/>
      </w:pPr>
      <w:r>
        <w:separator/>
      </w:r>
    </w:p>
  </w:endnote>
  <w:endnote w:type="continuationSeparator" w:id="0">
    <w:p w:rsidR="00773E5D" w:rsidRDefault="00773E5D"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onotype Sorts">
    <w:charset w:val="02"/>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08" w:rsidRDefault="00CE6A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6469A5"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6469A5" w:rsidP="00823279">
                <w:pPr>
                  <w:tabs>
                    <w:tab w:val="right" w:pos="14742"/>
                  </w:tabs>
                  <w:rPr>
                    <w:rFonts w:ascii="Cambria" w:hAnsi="Cambria"/>
                    <w:i/>
                    <w:iCs/>
                    <w:sz w:val="20"/>
                  </w:rPr>
                </w:pPr>
                <w:fldSimple w:instr=" FILENAME \p  \* MERGEFORMAT ">
                  <w:r w:rsidR="007C5DC2" w:rsidRPr="007C5DC2">
                    <w:rPr>
                      <w:rFonts w:ascii="Cambria" w:hAnsi="Cambria"/>
                      <w:i/>
                      <w:iCs/>
                      <w:noProof/>
                      <w:sz w:val="20"/>
                    </w:rPr>
                    <w:t>D:\My Documents</w:t>
                  </w:r>
                  <w:r w:rsidR="007C5DC2" w:rsidRPr="007C5DC2">
                    <w:rPr>
                      <w:rFonts w:ascii="Cambria" w:hAnsi="Cambria"/>
                      <w:i/>
                      <w:noProof/>
                      <w:sz w:val="20"/>
                    </w:rPr>
                    <w:t>\luk.staff.ugm.ac.id\atur\SKDirjen2267-D-T-2006SeleksiMhs.docx</w:t>
                  </w:r>
                </w:fldSimple>
                <w:r w:rsidR="00823279" w:rsidRPr="00B95113">
                  <w:rPr>
                    <w:rFonts w:ascii="Cambria" w:hAnsi="Cambria"/>
                    <w:i/>
                    <w:iCs/>
                    <w:sz w:val="20"/>
                  </w:rPr>
                  <w:t xml:space="preserve"> (</w:t>
                </w:r>
                <w:fldSimple w:instr=" FILESIZE \k  \* MERGEFORMAT ">
                  <w:r w:rsidR="007C5DC2" w:rsidRPr="007C5DC2">
                    <w:rPr>
                      <w:rFonts w:ascii="Cambria" w:hAnsi="Cambria"/>
                      <w:i/>
                      <w:iCs/>
                      <w:noProof/>
                      <w:sz w:val="20"/>
                    </w:rPr>
                    <w:t>31</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7C5DC2">
                  <w:rPr>
                    <w:rFonts w:ascii="Cambria" w:hAnsi="Cambria"/>
                    <w:i/>
                    <w:iCs/>
                    <w:noProof/>
                    <w:sz w:val="20"/>
                  </w:rPr>
                  <w:t>Kamis, 20 Mei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7C5DC2">
      <w:rPr>
        <w:rStyle w:val="PageNumber"/>
        <w:noProof/>
        <w:sz w:val="18"/>
        <w:szCs w:val="18"/>
        <w:lang w:val="es-ES"/>
      </w:rPr>
      <w:t>1</w:t>
    </w:r>
    <w:r w:rsidRPr="00361E56">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08" w:rsidRDefault="00CE6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E5D" w:rsidRDefault="00773E5D" w:rsidP="00823279">
      <w:pPr>
        <w:spacing w:after="0" w:line="240" w:lineRule="auto"/>
      </w:pPr>
      <w:r>
        <w:separator/>
      </w:r>
    </w:p>
  </w:footnote>
  <w:footnote w:type="continuationSeparator" w:id="0">
    <w:p w:rsidR="00773E5D" w:rsidRDefault="00773E5D" w:rsidP="0082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08" w:rsidRDefault="00CE6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08" w:rsidRDefault="00CE6A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08" w:rsidRDefault="00CE6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897018C"/>
    <w:multiLevelType w:val="multilevel"/>
    <w:tmpl w:val="09A4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5">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6">
    <w:nsid w:val="2A3146C8"/>
    <w:multiLevelType w:val="singleLevel"/>
    <w:tmpl w:val="DA44F414"/>
    <w:lvl w:ilvl="0">
      <w:start w:val="1"/>
      <w:numFmt w:val="decimal"/>
      <w:lvlText w:val="%1."/>
      <w:legacy w:legacy="1" w:legacySpace="0" w:legacyIndent="283"/>
      <w:lvlJc w:val="left"/>
      <w:pPr>
        <w:ind w:left="1435" w:hanging="283"/>
      </w:pPr>
    </w:lvl>
  </w:abstractNum>
  <w:abstractNum w:abstractNumId="7">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8">
    <w:nsid w:val="310D6D18"/>
    <w:multiLevelType w:val="singleLevel"/>
    <w:tmpl w:val="DA44F414"/>
    <w:lvl w:ilvl="0">
      <w:start w:val="1"/>
      <w:numFmt w:val="decimal"/>
      <w:lvlText w:val="%1."/>
      <w:legacy w:legacy="1" w:legacySpace="0" w:legacyIndent="283"/>
      <w:lvlJc w:val="left"/>
      <w:pPr>
        <w:ind w:left="1435" w:hanging="283"/>
      </w:pPr>
    </w:lvl>
  </w:abstractNum>
  <w:abstractNum w:abstractNumId="9">
    <w:nsid w:val="34ED2110"/>
    <w:multiLevelType w:val="singleLevel"/>
    <w:tmpl w:val="DA44F414"/>
    <w:lvl w:ilvl="0">
      <w:start w:val="1"/>
      <w:numFmt w:val="decimal"/>
      <w:lvlText w:val="%1."/>
      <w:legacy w:legacy="1" w:legacySpace="0" w:legacyIndent="283"/>
      <w:lvlJc w:val="left"/>
      <w:pPr>
        <w:ind w:left="1435" w:hanging="283"/>
      </w:pPr>
    </w:lvl>
  </w:abstractNum>
  <w:abstractNum w:abstractNumId="10">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1">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2">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3">
    <w:nsid w:val="43920630"/>
    <w:multiLevelType w:val="singleLevel"/>
    <w:tmpl w:val="7E0ADF0A"/>
    <w:lvl w:ilvl="0">
      <w:start w:val="2"/>
      <w:numFmt w:val="decimal"/>
      <w:lvlText w:val="%1."/>
      <w:legacy w:legacy="1" w:legacySpace="0" w:legacyIndent="283"/>
      <w:lvlJc w:val="left"/>
      <w:pPr>
        <w:ind w:left="1435" w:hanging="283"/>
      </w:pPr>
    </w:lvl>
  </w:abstractNum>
  <w:abstractNum w:abstractNumId="14">
    <w:nsid w:val="59654046"/>
    <w:multiLevelType w:val="singleLevel"/>
    <w:tmpl w:val="DA44F414"/>
    <w:lvl w:ilvl="0">
      <w:start w:val="5"/>
      <w:numFmt w:val="decimal"/>
      <w:lvlText w:val="%1."/>
      <w:legacy w:legacy="1" w:legacySpace="0" w:legacyIndent="283"/>
      <w:lvlJc w:val="left"/>
      <w:pPr>
        <w:ind w:left="1435" w:hanging="283"/>
      </w:pPr>
    </w:lvl>
  </w:abstractNum>
  <w:abstractNum w:abstractNumId="15">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5"/>
  </w:num>
  <w:num w:numId="2">
    <w:abstractNumId w:val="6"/>
  </w:num>
  <w:num w:numId="3">
    <w:abstractNumId w:val="7"/>
  </w:num>
  <w:num w:numId="4">
    <w:abstractNumId w:val="2"/>
  </w:num>
  <w:num w:numId="5">
    <w:abstractNumId w:val="11"/>
  </w:num>
  <w:num w:numId="6">
    <w:abstractNumId w:val="8"/>
  </w:num>
  <w:num w:numId="7">
    <w:abstractNumId w:val="1"/>
  </w:num>
  <w:num w:numId="8">
    <w:abstractNumId w:val="13"/>
  </w:num>
  <w:num w:numId="9">
    <w:abstractNumId w:val="10"/>
  </w:num>
  <w:num w:numId="10">
    <w:abstractNumId w:val="4"/>
  </w:num>
  <w:num w:numId="11">
    <w:abstractNumId w:val="9"/>
  </w:num>
  <w:num w:numId="12">
    <w:abstractNumId w:val="15"/>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4"/>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224"/>
  <w:stylePaneSortMethod w:val="00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69A5"/>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73E5D"/>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C5DC2"/>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6A08"/>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CE6A08"/>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3</cp:revision>
  <dcterms:created xsi:type="dcterms:W3CDTF">2010-05-20T12:35:00Z</dcterms:created>
  <dcterms:modified xsi:type="dcterms:W3CDTF">2010-05-20T12:35:00Z</dcterms:modified>
  <cp:category>Produk Hukum</cp:category>
</cp:coreProperties>
</file>